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ОБГРУНТУВАННЯ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691D55">
        <w:rPr>
          <w:lang w:val="ru-RU"/>
        </w:rPr>
        <w:t xml:space="preserve"> </w:t>
      </w:r>
    </w:p>
    <w:p w:rsidR="00726A55" w:rsidRDefault="008F2716" w:rsidP="005F3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771B5B" w:rsidRPr="00771B5B">
        <w:rPr>
          <w:rFonts w:ascii="Times New Roman" w:hAnsi="Times New Roman" w:cs="Times New Roman"/>
          <w:b/>
          <w:sz w:val="28"/>
          <w:szCs w:val="28"/>
          <w:lang w:val="uk-UA"/>
        </w:rPr>
        <w:t>UA-2025-12-24-018216-a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54A09" w:rsidRDefault="00054A09" w:rsidP="00054A0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:rsidR="00054A09" w:rsidRPr="00335576" w:rsidRDefault="00054A09" w:rsidP="00054A0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:rsidR="00054A09" w:rsidRDefault="00054A09" w:rsidP="00054A0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:rsidR="00054A09" w:rsidRDefault="00054A09" w:rsidP="00054A0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:rsidR="00054A09" w:rsidRDefault="00054A09" w:rsidP="00054A0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4A09" w:rsidRDefault="00054A09" w:rsidP="00054A0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:rsidR="00054A09" w:rsidRPr="001F55CC" w:rsidRDefault="00054A09" w:rsidP="00054A0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Теплова енергія,</w:t>
      </w:r>
      <w:r w:rsidRPr="001F55CC">
        <w:rPr>
          <w:lang w:val="ru-RU"/>
        </w:rPr>
        <w:t xml:space="preserve"> </w:t>
      </w:r>
      <w:r w:rsidRPr="001F55CC">
        <w:rPr>
          <w:rFonts w:ascii="Times New Roman" w:hAnsi="Times New Roman" w:cs="Times New Roman"/>
          <w:i/>
          <w:sz w:val="28"/>
          <w:szCs w:val="28"/>
          <w:lang w:val="uk-UA"/>
        </w:rPr>
        <w:t>код національного класифікатора України ДК 021:2015 - «09320000-8 Пара, гаряча вода та пов’язана продукція»</w:t>
      </w:r>
    </w:p>
    <w:p w:rsidR="00054A09" w:rsidRDefault="00054A09" w:rsidP="00054A09">
      <w:pPr>
        <w:pStyle w:val="a3"/>
        <w:numPr>
          <w:ilvl w:val="1"/>
          <w:numId w:val="1"/>
        </w:numPr>
        <w:ind w:hanging="5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товару, обсяг виконання робіт чи надання послуг: </w:t>
      </w:r>
      <w:r w:rsidRPr="00B259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299 </w:t>
      </w:r>
      <w:proofErr w:type="spellStart"/>
      <w:r w:rsidRPr="00B259F4">
        <w:rPr>
          <w:rFonts w:ascii="Times New Roman" w:hAnsi="Times New Roman" w:cs="Times New Roman"/>
          <w:i/>
          <w:sz w:val="28"/>
          <w:szCs w:val="28"/>
          <w:lang w:val="uk-UA"/>
        </w:rPr>
        <w:t>Гкал</w:t>
      </w:r>
      <w:proofErr w:type="spellEnd"/>
      <w:r w:rsidRPr="00B259F4">
        <w:rPr>
          <w:rFonts w:ascii="Times New Roman" w:hAnsi="Times New Roman" w:cs="Times New Roman"/>
          <w:i/>
          <w:sz w:val="28"/>
          <w:szCs w:val="28"/>
          <w:lang w:val="uk-UA"/>
        </w:rPr>
        <w:t>/рік</w:t>
      </w:r>
    </w:p>
    <w:p w:rsidR="00054A09" w:rsidRDefault="00054A09" w:rsidP="00054A0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3C31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січень-грудень 2026 року</w:t>
      </w:r>
    </w:p>
    <w:p w:rsidR="00054A09" w:rsidRPr="00CD55E0" w:rsidRDefault="00054A09" w:rsidP="00054A0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3C31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EA4FA3">
        <w:rPr>
          <w:rFonts w:ascii="Times New Roman" w:hAnsi="Times New Roman" w:cs="Times New Roman"/>
          <w:i/>
          <w:sz w:val="28"/>
          <w:szCs w:val="28"/>
          <w:lang w:val="uk-UA"/>
        </w:rPr>
        <w:t xml:space="preserve">01001, м. Київ, </w:t>
      </w:r>
      <w:r w:rsidRPr="00CD55E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вул. Прорізна, 17 </w:t>
      </w:r>
    </w:p>
    <w:p w:rsidR="00054A09" w:rsidRPr="00CD55E0" w:rsidRDefault="00054A09" w:rsidP="00054A0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D55E0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CD55E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1 217 458,63</w:t>
      </w:r>
      <w:r w:rsidRPr="00CD55E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грн. (один мільйон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двісті сімнадцять тисяч чотириста п’ятдесят вісім гривень</w:t>
      </w:r>
      <w:r w:rsidRPr="00CD55E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шістдесят три копійки</w:t>
      </w:r>
      <w:r w:rsidRPr="00CD55E0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Обгрунтування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F2716" w:rsidRPr="004467A5" w:rsidRDefault="00726A55" w:rsidP="004467A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691D55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</w:t>
      </w:r>
      <w:r w:rsidR="004467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можливості </w:t>
      </w:r>
      <w:r w:rsidR="00691D55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забезпечення </w:t>
      </w:r>
      <w:r w:rsidR="004467A5">
        <w:rPr>
          <w:rFonts w:ascii="Times New Roman" w:hAnsi="Times New Roman" w:cs="Times New Roman"/>
          <w:i/>
          <w:sz w:val="28"/>
          <w:szCs w:val="28"/>
          <w:lang w:val="uk-UA"/>
        </w:rPr>
        <w:t>театру опаленням</w:t>
      </w:r>
      <w:r w:rsidR="00691D55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4467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Технічні та якісні характеристики є визначеними монополістом ринку. </w:t>
      </w:r>
      <w:r w:rsidR="004467A5" w:rsidRPr="004467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Відповідно до частини першої статті 5 Закону України «Про природні монополії», діяльність з транспортування теплової енергії віднесено до сфери діяльності суб’єктів природних монополій. КОМУНАЛЬНЕ ПІДПРИЄМСТВО ВИКОНАВЧОГО ОРГАНУ КИЇВРАДИ (КИЇВСЬКОЇ МІСЬКОЇ ДЕРЖАВНОЇ АДМІНІСТРАЦІЇ) «КИЇВТЕПЛОЕНЕРГО», код </w:t>
      </w:r>
      <w:r w:rsidR="00054A09">
        <w:rPr>
          <w:rFonts w:ascii="Times New Roman" w:hAnsi="Times New Roman" w:cs="Times New Roman"/>
          <w:i/>
          <w:sz w:val="28"/>
          <w:szCs w:val="28"/>
          <w:lang w:val="uk-UA"/>
        </w:rPr>
        <w:t>ЄДРПОУ 40538421, станом на 30.11.2025</w:t>
      </w:r>
      <w:r w:rsidR="004467A5" w:rsidRPr="004467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включено до Зведеного переліку суб’єктів природних монополій, яке займає монопольне становище на ринку транспортування теплової енергії магістральними і місцевими (розподільчими) тепловими мережами на території м. Києва та має ліцензію на право провадження господарської діяльності з постачання теплової енергії. Приміщення </w:t>
      </w:r>
      <w:r w:rsidR="004467A5" w:rsidRPr="004467A5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Замовника підключені до загальної мережі КП «КИЇВТЕПЛОЕНЕРГО». Отже, з технічних причин немає можливості отримувати теплову енергію від інших організацій, які постачають теплову енергію. Таким чином, у зв'язку з відсутністю альтернативи, забезпечення тепловою енергією приміщення Замовника за його місцезнаходженням може бути здійснено лише певним постачальником – КП «КИЇВТЕПЛОЕНЕРГО». </w:t>
      </w:r>
    </w:p>
    <w:p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467A5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акупівля здійснюється за </w:t>
      </w:r>
      <w:r w:rsidR="00C33A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кошти з місцевого бюджету та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4467A5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плану </w:t>
      </w:r>
      <w:proofErr w:type="spellStart"/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054A0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кошторису на 2026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Очікувана вартість закупівлі визначена </w:t>
      </w:r>
      <w:r w:rsidR="004467A5">
        <w:rPr>
          <w:rFonts w:ascii="Times New Roman" w:hAnsi="Times New Roman" w:cs="Times New Roman"/>
          <w:i/>
          <w:sz w:val="28"/>
          <w:szCs w:val="28"/>
          <w:lang w:val="uk-UA"/>
        </w:rPr>
        <w:t>відповідно діючих тарифів монополіста на теплову енергію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D8"/>
    <w:rsid w:val="00037ED8"/>
    <w:rsid w:val="00054A09"/>
    <w:rsid w:val="000E02B4"/>
    <w:rsid w:val="001B50DD"/>
    <w:rsid w:val="001F4C46"/>
    <w:rsid w:val="0024452D"/>
    <w:rsid w:val="003267FA"/>
    <w:rsid w:val="00335576"/>
    <w:rsid w:val="003468C0"/>
    <w:rsid w:val="003B6D87"/>
    <w:rsid w:val="003E6408"/>
    <w:rsid w:val="0043670F"/>
    <w:rsid w:val="004467A5"/>
    <w:rsid w:val="00496DE3"/>
    <w:rsid w:val="005C4DDF"/>
    <w:rsid w:val="005F37DE"/>
    <w:rsid w:val="00657ACA"/>
    <w:rsid w:val="00691D55"/>
    <w:rsid w:val="006B6B72"/>
    <w:rsid w:val="006F0315"/>
    <w:rsid w:val="006F767E"/>
    <w:rsid w:val="00712D91"/>
    <w:rsid w:val="00726A55"/>
    <w:rsid w:val="00731164"/>
    <w:rsid w:val="0073392B"/>
    <w:rsid w:val="00771B5B"/>
    <w:rsid w:val="00801E03"/>
    <w:rsid w:val="008A2901"/>
    <w:rsid w:val="008F2716"/>
    <w:rsid w:val="009D19CC"/>
    <w:rsid w:val="009F79C6"/>
    <w:rsid w:val="00B17DE4"/>
    <w:rsid w:val="00B51BD0"/>
    <w:rsid w:val="00C170C4"/>
    <w:rsid w:val="00C32C9B"/>
    <w:rsid w:val="00C33A3E"/>
    <w:rsid w:val="00C732EE"/>
    <w:rsid w:val="00C83C31"/>
    <w:rsid w:val="00CE0A72"/>
    <w:rsid w:val="00CF3CC2"/>
    <w:rsid w:val="00DB68D3"/>
    <w:rsid w:val="00E27057"/>
    <w:rsid w:val="00EA728D"/>
    <w:rsid w:val="00EB42A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Kateryna Tkachenko</cp:lastModifiedBy>
  <cp:revision>32</cp:revision>
  <cp:lastPrinted>2021-10-29T07:45:00Z</cp:lastPrinted>
  <dcterms:created xsi:type="dcterms:W3CDTF">2019-11-14T11:05:00Z</dcterms:created>
  <dcterms:modified xsi:type="dcterms:W3CDTF">2025-12-25T10:50:00Z</dcterms:modified>
</cp:coreProperties>
</file>