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4550CF">
        <w:rPr>
          <w:rFonts w:ascii="Times New Roman" w:hAnsi="Times New Roman" w:cs="Times New Roman"/>
          <w:b/>
          <w:sz w:val="28"/>
          <w:szCs w:val="28"/>
          <w:lang w:val="uk-UA"/>
        </w:rPr>
        <w:t>UA-2026-07-01-008769-a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271" w:rsidRDefault="00536271" w:rsidP="0053627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:rsidR="00536271" w:rsidRPr="00CE0A72" w:rsidRDefault="00536271" w:rsidP="0053627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D3510C">
        <w:rPr>
          <w:rFonts w:ascii="Times New Roman" w:hAnsi="Times New Roman" w:cs="Times New Roman"/>
          <w:i/>
          <w:sz w:val="28"/>
          <w:szCs w:val="28"/>
          <w:lang w:val="uk-UA"/>
        </w:rPr>
        <w:t>Світлодіодний екран на базі LED-модулів з комплектом обладнання (система керування, кабелі підключення)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E5424E">
        <w:rPr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D351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32350000-1 Частини до аудіо та </w:t>
      </w:r>
      <w:proofErr w:type="spellStart"/>
      <w:r w:rsidRPr="00D3510C">
        <w:rPr>
          <w:rFonts w:ascii="Times New Roman" w:hAnsi="Times New Roman" w:cs="Times New Roman"/>
          <w:i/>
          <w:sz w:val="28"/>
          <w:szCs w:val="28"/>
          <w:lang w:val="uk-UA"/>
        </w:rPr>
        <w:t>відеообладнання</w:t>
      </w:r>
      <w:proofErr w:type="spellEnd"/>
    </w:p>
    <w:p w:rsidR="00536271" w:rsidRPr="00CE0A72" w:rsidRDefault="00536271" w:rsidP="0053627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 одиниці</w:t>
      </w:r>
    </w:p>
    <w:p w:rsidR="00536271" w:rsidRPr="00CE0A72" w:rsidRDefault="00536271" w:rsidP="0053627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56</w:t>
      </w:r>
      <w:r w:rsidRPr="00E542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календарних днів з моменту підписання договору</w:t>
      </w:r>
    </w:p>
    <w:p w:rsidR="00536271" w:rsidRPr="00496DE3" w:rsidRDefault="00536271" w:rsidP="0053627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4075E" w:rsidRDefault="0054075E" w:rsidP="0054075E">
      <w:pPr>
        <w:pStyle w:val="a3"/>
        <w:numPr>
          <w:ilvl w:val="1"/>
          <w:numId w:val="1"/>
        </w:numPr>
        <w:ind w:left="142" w:firstLine="42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54075E" w:rsidRPr="008A7DD0" w:rsidRDefault="00943AFE" w:rsidP="0054075E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1 447 538,33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грн. </w:t>
      </w:r>
      <w:r w:rsidR="0054075E" w:rsidRPr="008A7DD0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Pr="00943AFE">
        <w:rPr>
          <w:rFonts w:ascii="Times New Roman" w:hAnsi="Times New Roman" w:cs="Times New Roman"/>
          <w:i/>
          <w:sz w:val="28"/>
          <w:szCs w:val="28"/>
          <w:lang w:val="uk-UA"/>
        </w:rPr>
        <w:t>один мільйон чотириста сорок сім тисяч п'ятсот тридцять вісім гривень 33 копійки</w:t>
      </w:r>
      <w:r w:rsidR="0054075E" w:rsidRPr="008A7DD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4075E" w:rsidRPr="008A7D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без ПДВ, </w:t>
      </w:r>
    </w:p>
    <w:p w:rsidR="0054075E" w:rsidRPr="00335576" w:rsidRDefault="00943AFE" w:rsidP="0054075E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1 737 046,0</w:t>
      </w:r>
      <w:r w:rsidR="0054075E" w:rsidRPr="007543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0 </w:t>
      </w:r>
      <w:r w:rsidR="0054075E"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 w:rsidR="0054075E" w:rsidRPr="008A7DD0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(один мільйон сімсот тридцять сім тисяч сорок шість гривень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54075E" w:rsidRPr="008A7DD0">
        <w:rPr>
          <w:rFonts w:ascii="Times New Roman" w:hAnsi="Times New Roman" w:cs="Times New Roman"/>
          <w:i/>
          <w:sz w:val="28"/>
          <w:szCs w:val="28"/>
          <w:lang w:val="uk-UA"/>
        </w:rPr>
        <w:t>0 копійок)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ПДВ.</w:t>
      </w:r>
    </w:p>
    <w:p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6A55" w:rsidRPr="00726A55" w:rsidRDefault="00726A55" w:rsidP="0054075E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Обгрунтування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4075E" w:rsidRDefault="00726A55" w:rsidP="0054075E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4075E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54075E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54075E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 метою технічного переоснащення театру, забезпечення сучасного візуального супроводу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прем’єрної вистави, що реалізуються театром у рамках </w:t>
      </w:r>
      <w:proofErr w:type="spellStart"/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>проєкту</w:t>
      </w:r>
      <w:proofErr w:type="spellEnd"/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>Українського культурного фонду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Технічні та якісні характеристики предмета закупівлі визначені виходячи з фактичних потреб театру, особливостей експлуатації обладнання у сценічному просторі, необхідності забезпечення високої якості відображення </w:t>
      </w:r>
      <w:proofErr w:type="spellStart"/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>відеоконтенту</w:t>
      </w:r>
      <w:proofErr w:type="spellEnd"/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>, надійності та безперебійної роботи обладнання.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Технічними вимогами передбачено постачання світлодіодних 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>модулів</w:t>
      </w:r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із комплектом необхідного обладнання, зокрема системою керування та кабелями підключення, що забезпечують повноцінне функціонування комплексу. Усі складові </w:t>
      </w:r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комплекту повинні бути новими, такими, що не були у використанні, відповідати вимогам чинного законодавства України, технічним регламентам та мати необхідні документи, що підтверджують їх якість та безпечність.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характеристики предмета закупівлі визначені з урахуванням принципів максимальної ефективності використання 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>грантових та власних</w:t>
      </w:r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коштів, забезпечення тривалого строку експлуатації обладнання та оптимального співвідношення ціни та якості.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B17DE4" w:rsidRPr="0054075E" w:rsidRDefault="0024452D" w:rsidP="0054075E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4075E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70A50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згідно плану </w:t>
      </w:r>
      <w:proofErr w:type="spellStart"/>
      <w:r w:rsidR="00070A50" w:rsidRPr="0054075E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070A50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2026 рік за грантові кошти Українського культурного фонду, а також</w:t>
      </w:r>
      <w:r w:rsidR="00B17DE4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власні кошти, отримані за рахунок господарської діяльності театру</w:t>
      </w:r>
      <w:r w:rsidR="00070A50" w:rsidRPr="0054075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E0A72" w:rsidRPr="0054075E" w:rsidRDefault="00726A55" w:rsidP="0054075E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предмета закупівлі визначена з урахуванням затвердженого </w:t>
      </w:r>
      <w:proofErr w:type="spellStart"/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>грантонадавачем</w:t>
      </w:r>
      <w:proofErr w:type="spellEnd"/>
      <w:r w:rsidR="0054075E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кошторису, а також на підставі аналізу загальнодоступної інформації щодо цін на аналогічне обладнання, представлене на ринку України.</w:t>
      </w:r>
      <w:r w:rsid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(на основі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54075E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54075E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</w:t>
      </w:r>
      <w:r w:rsidR="008F2716" w:rsidRPr="00540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54075E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54075E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54075E">
        <w:rPr>
          <w:sz w:val="28"/>
          <w:szCs w:val="28"/>
          <w:lang w:val="uk-UA"/>
        </w:rPr>
        <w:t xml:space="preserve"> </w:t>
      </w:r>
    </w:p>
    <w:sectPr w:rsidR="00CE0A72" w:rsidRPr="0054075E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1260E"/>
    <w:rsid w:val="00037ED8"/>
    <w:rsid w:val="00070A50"/>
    <w:rsid w:val="000E02B4"/>
    <w:rsid w:val="0016318D"/>
    <w:rsid w:val="001B50DD"/>
    <w:rsid w:val="001F4C46"/>
    <w:rsid w:val="0024452D"/>
    <w:rsid w:val="002B04B7"/>
    <w:rsid w:val="003267FA"/>
    <w:rsid w:val="0032745C"/>
    <w:rsid w:val="00335576"/>
    <w:rsid w:val="003468C0"/>
    <w:rsid w:val="003B6D87"/>
    <w:rsid w:val="0043670F"/>
    <w:rsid w:val="004550CF"/>
    <w:rsid w:val="00472EED"/>
    <w:rsid w:val="00496DE3"/>
    <w:rsid w:val="00536271"/>
    <w:rsid w:val="0054075E"/>
    <w:rsid w:val="005C4DDF"/>
    <w:rsid w:val="006B6B72"/>
    <w:rsid w:val="006F0315"/>
    <w:rsid w:val="00712D91"/>
    <w:rsid w:val="00723971"/>
    <w:rsid w:val="00726A55"/>
    <w:rsid w:val="00731164"/>
    <w:rsid w:val="0073392B"/>
    <w:rsid w:val="00801E03"/>
    <w:rsid w:val="008A2901"/>
    <w:rsid w:val="008F2716"/>
    <w:rsid w:val="00943AFE"/>
    <w:rsid w:val="009D19CC"/>
    <w:rsid w:val="009E5EFD"/>
    <w:rsid w:val="009F79C6"/>
    <w:rsid w:val="00B17DE4"/>
    <w:rsid w:val="00B51BD0"/>
    <w:rsid w:val="00C170C4"/>
    <w:rsid w:val="00C32C9B"/>
    <w:rsid w:val="00C341A3"/>
    <w:rsid w:val="00C732EE"/>
    <w:rsid w:val="00C83C31"/>
    <w:rsid w:val="00CE0A72"/>
    <w:rsid w:val="00CF3CC2"/>
    <w:rsid w:val="00E733CC"/>
    <w:rsid w:val="00EA728D"/>
    <w:rsid w:val="00EB42AB"/>
    <w:rsid w:val="00EC21AE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E5CE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36</cp:revision>
  <cp:lastPrinted>2021-10-29T07:45:00Z</cp:lastPrinted>
  <dcterms:created xsi:type="dcterms:W3CDTF">2019-11-14T11:05:00Z</dcterms:created>
  <dcterms:modified xsi:type="dcterms:W3CDTF">2026-07-01T13:47:00Z</dcterms:modified>
</cp:coreProperties>
</file>